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2.0" w:type="dxa"/>
        <w:jc w:val="left"/>
        <w:tblLayout w:type="fixed"/>
        <w:tblLook w:val="0000"/>
      </w:tblPr>
      <w:tblGrid>
        <w:gridCol w:w="1856"/>
        <w:gridCol w:w="7996"/>
        <w:tblGridChange w:id="0">
          <w:tblGrid>
            <w:gridCol w:w="1856"/>
            <w:gridCol w:w="7996"/>
          </w:tblGrid>
        </w:tblGridChange>
      </w:tblGrid>
      <w:tr>
        <w:trPr>
          <w:cantSplit w:val="1"/>
          <w:trHeight w:val="127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Sarabun" w:cs="Sarabun" w:eastAsia="Sarabun" w:hAnsi="Sarabun"/>
                <w:sz w:val="52"/>
                <w:szCs w:val="52"/>
              </w:rPr>
            </w:pPr>
            <w:r w:rsidDel="00000000" w:rsidR="00000000" w:rsidRPr="00000000">
              <w:rPr>
                <w:rFonts w:ascii="Sarabun" w:cs="Sarabun" w:eastAsia="Sarabun" w:hAnsi="Sarabun"/>
              </w:rPr>
              <w:drawing>
                <wp:inline distB="0" distT="0" distL="0" distR="0">
                  <wp:extent cx="792480" cy="807720"/>
                  <wp:effectExtent b="0" l="0" r="0" t="0"/>
                  <wp:docPr descr="ku thai" id="2" name="image1.jpg"/>
                  <a:graphic>
                    <a:graphicData uri="http://schemas.openxmlformats.org/drawingml/2006/picture">
                      <pic:pic>
                        <pic:nvPicPr>
                          <pic:cNvPr descr="ku thai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807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before="120" w:lineRule="auto"/>
              <w:rPr>
                <w:rFonts w:ascii="Sarabun" w:cs="Sarabun" w:eastAsia="Sarabun" w:hAnsi="Sarabun"/>
                <w:b w:val="1"/>
                <w:sz w:val="70"/>
                <w:szCs w:val="7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52"/>
                <w:szCs w:val="52"/>
                <w:rtl w:val="0"/>
              </w:rPr>
              <w:t xml:space="preserve">          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70"/>
                <w:szCs w:val="70"/>
                <w:rtl w:val="0"/>
              </w:rPr>
              <w:t xml:space="preserve">บันทึกข้อความ</w:t>
            </w:r>
          </w:p>
        </w:tc>
      </w:tr>
    </w:tbl>
    <w:p w:rsidR="00000000" w:rsidDel="00000000" w:rsidP="00000000" w:rsidRDefault="00000000" w:rsidRPr="00000000" w14:paraId="00000004">
      <w:pPr>
        <w:spacing w:before="360" w:lineRule="auto"/>
        <w:jc w:val="both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ส่วนงาน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คณะพาณิชยนาวีนานาชาติ มหาวิทยาลัยเกษตรศาสตร์ วิทยาเขตศรีราชา โทร.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4820"/>
          <w:tab w:val="left" w:leader="none" w:pos="5040"/>
        </w:tabs>
        <w:spacing w:before="12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อว.6503.02/</w:t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วันที่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2565</w:t>
        <w:tab/>
        <w:tab/>
      </w:r>
    </w:p>
    <w:p w:rsidR="00000000" w:rsidDel="00000000" w:rsidP="00000000" w:rsidRDefault="00000000" w:rsidRPr="00000000" w14:paraId="00000006">
      <w:pPr>
        <w:spacing w:before="120" w:lineRule="auto"/>
        <w:ind w:left="720" w:hanging="720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</w:t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ขออนุมัติเบิกเงินทุนสนับสนุนกลุ่มวิจัย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เรียน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คณบดีคณะพาณิชยนาวีนานาชาติ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ตามที่คณบดีคณะพาณิชยนาวีนานาชาติ มหาวิทยาลัยเกษตรศาสตร์ วิทยาเขตศรีราชา ได้อนุมัติการจัดตั้งกลุ่มวิจัย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ลงวันที่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ตามบันทึกข้อความและแบบฟอร์มการจัดตั้งกลุ่มวิจัยที่แนบมานั้น</w:t>
      </w:r>
    </w:p>
    <w:p w:rsidR="00000000" w:rsidDel="00000000" w:rsidP="00000000" w:rsidRDefault="00000000" w:rsidRPr="00000000" w14:paraId="00000009">
      <w:pPr>
        <w:spacing w:before="120" w:lineRule="auto"/>
        <w:ind w:firstLine="720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 ข้าพเจ้า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ตำแหน่ง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คณะพาณิชยนาวีนานาชาติ  มหาวิทยาลัยเกษตรศาสตร์ วิทยาเขตศรีราชา ร่วมกับสมาชิกในกลุ่มวิจัยของข้าพเจ้า มี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ความประสงค์ขออนุมัติเบิกเงินทุนสนับสนุนกลุ่มวิจัยเป็นจำนวนเงิน 10,000.00 บาท (หนึ่งหมื่นบาทถ้วน) อ้างอิงตามประกาศเรื่อง ระเบียบว่าด้วยการจัดตั้งกลุ่มวิจัยและการกำหนดหลักเกณฑ์การจัดตั้งกลุ่มวิจัยของคณะพาณิชยนาวีนานาชาติ มหาวิทยาลัยเกษตรศาสตร์ วิทยาเขตศรีราชา พ.ศ. 2564 ข้อที่ 5</w:t>
      </w:r>
    </w:p>
    <w:p w:rsidR="00000000" w:rsidDel="00000000" w:rsidP="00000000" w:rsidRDefault="00000000" w:rsidRPr="00000000" w14:paraId="0000000A">
      <w:pPr>
        <w:spacing w:before="120" w:lineRule="auto"/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จึงเรียนมาเพื่อโปรดพิจารณาอนุมัติ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  <w:tab/>
        <w:tab/>
        <w:tab/>
        <w:tab/>
        <w:tab/>
        <w:tab/>
        <w:t xml:space="preserve">                             </w:t>
      </w:r>
    </w:p>
    <w:p w:rsidR="00000000" w:rsidDel="00000000" w:rsidP="00000000" w:rsidRDefault="00000000" w:rsidRPr="00000000" w14:paraId="0000000C">
      <w:pPr>
        <w:ind w:left="504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04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040" w:firstLine="720"/>
        <w:jc w:val="both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</w:t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F">
      <w:pPr>
        <w:ind w:left="4320" w:firstLine="27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sectPr>
      <w:pgSz w:h="16838" w:w="11906" w:orient="portrait"/>
      <w:pgMar w:bottom="1440" w:top="1440" w:left="1296" w:right="1296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rdia New"/>
  <w:font w:name="CordiaUPC"/>
  <w:font w:name="Georgia"/>
  <w:font w:name="Arial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rdiaUPC" w:cs="CordiaUPC" w:eastAsia="CordiaUPC" w:hAnsi="CordiaUPC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47B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 w:val="1"/>
    <w:rsid w:val="000647B2"/>
    <w:pPr>
      <w:keepNext w:val="1"/>
      <w:jc w:val="center"/>
      <w:outlineLvl w:val="0"/>
    </w:pPr>
    <w:rPr>
      <w:rFonts w:ascii="CordiaUPC" w:cs="CordiaUPC" w:hAnsi="CordiaUPC"/>
      <w:b w:val="1"/>
      <w:bCs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rsid w:val="000647B2"/>
    <w:pPr>
      <w:spacing w:after="120" w:line="240" w:lineRule="atLeast"/>
      <w:ind w:firstLine="720"/>
      <w:jc w:val="both"/>
    </w:pPr>
    <w:rPr>
      <w:rFonts w:ascii="AngsanaUPC" w:cs="AngsanaUPC" w:eastAsia="Times New Roman" w:hAnsi="AngsanaUPC"/>
      <w:spacing w:val="-6"/>
      <w:sz w:val="30"/>
      <w:szCs w:val="30"/>
      <w:lang w:eastAsia="zh-CN"/>
    </w:rPr>
  </w:style>
  <w:style w:type="table" w:styleId="TableGrid">
    <w:name w:val="Table Grid"/>
    <w:basedOn w:val="TableNormal"/>
    <w:rsid w:val="007D60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0C7487"/>
    <w:rPr>
      <w:rFonts w:ascii="Tahoma" w:hAnsi="Tahoma"/>
      <w:sz w:val="16"/>
      <w:szCs w:val="18"/>
    </w:rPr>
  </w:style>
  <w:style w:type="character" w:styleId="style26" w:customStyle="1">
    <w:name w:val="style26"/>
    <w:rsid w:val="002615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WpVSSaeP1Y9BeR34ySOR7lZ4w==">CgMxLjA4AHIhMW1UQnFJU3lWVEt4ano5WFQ5UVNmUUJObVhNMG4xbnpS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admin</dc:creator>
</cp:coreProperties>
</file>